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0C6" w:rsidRPr="004D40C6" w:rsidRDefault="004D40C6" w:rsidP="004D40C6">
      <w:pPr>
        <w:shd w:val="clear" w:color="auto" w:fill="F3F3F3"/>
        <w:spacing w:after="240" w:line="252" w:lineRule="atLeast"/>
        <w:outlineLvl w:val="0"/>
        <w:rPr>
          <w:rFonts w:ascii="Helvetica" w:hAnsi="Helvetica"/>
          <w:caps/>
          <w:color w:val="686867"/>
          <w:kern w:val="36"/>
          <w:sz w:val="54"/>
          <w:szCs w:val="54"/>
        </w:rPr>
      </w:pPr>
      <w:bookmarkStart w:id="0" w:name="_GoBack"/>
      <w:bookmarkEnd w:id="0"/>
      <w:r>
        <w:rPr>
          <w:rFonts w:ascii="Helvetica" w:hAnsi="Helvetica"/>
          <w:caps/>
          <w:color w:val="686867"/>
          <w:kern w:val="36"/>
          <w:sz w:val="54"/>
          <w:szCs w:val="54"/>
        </w:rPr>
        <w:t>M</w:t>
      </w:r>
      <w:r w:rsidRPr="004D40C6">
        <w:rPr>
          <w:rFonts w:ascii="Helvetica" w:hAnsi="Helvetica"/>
          <w:caps/>
          <w:color w:val="686867"/>
          <w:kern w:val="36"/>
          <w:sz w:val="54"/>
          <w:szCs w:val="54"/>
        </w:rPr>
        <w:t>EDIA RELEASE</w:t>
      </w:r>
    </w:p>
    <w:p w:rsidR="004D40C6" w:rsidRPr="004D40C6" w:rsidRDefault="004D40C6" w:rsidP="004D40C6">
      <w:pPr>
        <w:shd w:val="clear" w:color="auto" w:fill="FFFFFF"/>
        <w:spacing w:after="120" w:line="252" w:lineRule="atLeast"/>
        <w:outlineLvl w:val="1"/>
        <w:rPr>
          <w:rFonts w:ascii="Helvetica" w:hAnsi="Helvetica"/>
          <w:b/>
          <w:bCs/>
          <w:color w:val="CE1141"/>
          <w:sz w:val="27"/>
          <w:szCs w:val="27"/>
        </w:rPr>
      </w:pPr>
      <w:r w:rsidRPr="004D40C6">
        <w:rPr>
          <w:rFonts w:ascii="Helvetica" w:hAnsi="Helvetica"/>
          <w:b/>
          <w:bCs/>
          <w:color w:val="CE1141"/>
          <w:sz w:val="27"/>
          <w:szCs w:val="27"/>
        </w:rPr>
        <w:t>Oct 28, 2013</w:t>
      </w:r>
    </w:p>
    <w:p w:rsidR="004D40C6" w:rsidRPr="004D40C6" w:rsidRDefault="004D40C6" w:rsidP="004D40C6">
      <w:pPr>
        <w:shd w:val="clear" w:color="auto" w:fill="FFFFFF"/>
        <w:spacing w:after="120" w:line="252" w:lineRule="atLeast"/>
        <w:outlineLvl w:val="0"/>
        <w:rPr>
          <w:rFonts w:ascii="Helvetica" w:hAnsi="Helvetica"/>
          <w:b/>
          <w:bCs/>
          <w:color w:val="CE1141"/>
          <w:kern w:val="36"/>
          <w:sz w:val="36"/>
          <w:szCs w:val="36"/>
        </w:rPr>
      </w:pPr>
      <w:r w:rsidRPr="004D40C6">
        <w:rPr>
          <w:rFonts w:ascii="Helvetica" w:hAnsi="Helvetica"/>
          <w:b/>
          <w:bCs/>
          <w:color w:val="CE1141"/>
          <w:kern w:val="36"/>
          <w:sz w:val="36"/>
          <w:szCs w:val="36"/>
        </w:rPr>
        <w:t>Weatherford re-engineers approach and launches new production and reservoir monitoring offering</w:t>
      </w:r>
    </w:p>
    <w:p w:rsidR="004D40C6" w:rsidRPr="004D40C6" w:rsidRDefault="004D40C6" w:rsidP="004D40C6">
      <w:pPr>
        <w:shd w:val="clear" w:color="auto" w:fill="FFFFFF"/>
        <w:spacing w:line="270" w:lineRule="atLeast"/>
        <w:rPr>
          <w:rFonts w:ascii="Arial" w:hAnsi="Arial" w:cs="Arial"/>
          <w:color w:val="000000"/>
          <w:sz w:val="18"/>
          <w:szCs w:val="18"/>
        </w:rPr>
      </w:pPr>
      <w:r w:rsidRPr="004D40C6">
        <w:rPr>
          <w:rFonts w:ascii="Arial" w:hAnsi="Arial" w:cs="Arial"/>
          <w:color w:val="000000"/>
          <w:sz w:val="18"/>
          <w:szCs w:val="18"/>
        </w:rPr>
        <w:t>GENEVA, Oct. 28, 2013 /</w:t>
      </w:r>
      <w:hyperlink r:id="rId5" w:tgtFrame="_blank" w:history="1">
        <w:r w:rsidRPr="004D40C6">
          <w:rPr>
            <w:rFonts w:ascii="Arial" w:hAnsi="Arial" w:cs="Arial"/>
            <w:color w:val="BB1131"/>
            <w:sz w:val="18"/>
            <w:szCs w:val="18"/>
          </w:rPr>
          <w:t>PRNewswire</w:t>
        </w:r>
      </w:hyperlink>
      <w:r w:rsidRPr="004D40C6">
        <w:rPr>
          <w:rFonts w:ascii="Arial" w:hAnsi="Arial" w:cs="Arial"/>
          <w:color w:val="000000"/>
          <w:sz w:val="18"/>
          <w:szCs w:val="18"/>
        </w:rPr>
        <w:t xml:space="preserve">/ -- Weatherford International's production systems business unit today announced the worldwide release of </w:t>
      </w:r>
      <w:proofErr w:type="spellStart"/>
      <w:r w:rsidRPr="004D40C6">
        <w:rPr>
          <w:rFonts w:ascii="Arial" w:hAnsi="Arial" w:cs="Arial"/>
          <w:color w:val="000000"/>
          <w:sz w:val="18"/>
          <w:szCs w:val="18"/>
        </w:rPr>
        <w:t>OmniWell</w:t>
      </w:r>
      <w:proofErr w:type="spellEnd"/>
      <w:r w:rsidRPr="004D40C6">
        <w:rPr>
          <w:rFonts w:ascii="Arial" w:hAnsi="Arial" w:cs="Arial"/>
          <w:i/>
          <w:iCs/>
          <w:color w:val="000000"/>
          <w:sz w:val="18"/>
          <w:szCs w:val="18"/>
        </w:rPr>
        <w:t>™ </w:t>
      </w:r>
      <w:r w:rsidRPr="004D40C6">
        <w:rPr>
          <w:rFonts w:ascii="Arial" w:hAnsi="Arial" w:cs="Arial"/>
          <w:color w:val="000000"/>
          <w:sz w:val="18"/>
          <w:szCs w:val="18"/>
        </w:rPr>
        <w:t>Production and Reservoir Monitoring at Intelligent Energy Conference 2013 in Dubai, UAE. Weatherford's </w:t>
      </w:r>
      <w:proofErr w:type="spellStart"/>
      <w:r w:rsidRPr="004D40C6">
        <w:rPr>
          <w:rFonts w:ascii="Arial" w:hAnsi="Arial" w:cs="Arial"/>
          <w:i/>
          <w:iCs/>
          <w:color w:val="000000"/>
          <w:sz w:val="18"/>
          <w:szCs w:val="18"/>
        </w:rPr>
        <w:t>OmniWell</w:t>
      </w:r>
      <w:proofErr w:type="spellEnd"/>
      <w:r w:rsidRPr="004D40C6">
        <w:rPr>
          <w:rFonts w:ascii="Arial" w:hAnsi="Arial" w:cs="Arial"/>
          <w:color w:val="000000"/>
          <w:sz w:val="18"/>
          <w:szCs w:val="18"/>
        </w:rPr>
        <w:t> solutions provide unified reservoir monitoring for real-time downhole data in well conditions ranging from routine to the most extreme environments.</w:t>
      </w:r>
    </w:p>
    <w:p w:rsidR="004D40C6" w:rsidRDefault="004D40C6" w:rsidP="004D40C6">
      <w:pPr>
        <w:shd w:val="clear" w:color="auto" w:fill="FFFFFF"/>
        <w:spacing w:line="270" w:lineRule="atLeast"/>
        <w:rPr>
          <w:rFonts w:ascii="Arial" w:hAnsi="Arial" w:cs="Arial"/>
          <w:color w:val="000000"/>
          <w:sz w:val="18"/>
          <w:szCs w:val="18"/>
        </w:rPr>
      </w:pPr>
    </w:p>
    <w:p w:rsidR="004D40C6" w:rsidRPr="004D40C6" w:rsidRDefault="004D40C6" w:rsidP="004D40C6">
      <w:pPr>
        <w:shd w:val="clear" w:color="auto" w:fill="FFFFFF"/>
        <w:spacing w:line="270" w:lineRule="atLeast"/>
        <w:rPr>
          <w:rFonts w:ascii="Arial" w:hAnsi="Arial" w:cs="Arial"/>
          <w:color w:val="000000"/>
          <w:sz w:val="18"/>
          <w:szCs w:val="18"/>
        </w:rPr>
      </w:pPr>
      <w:r w:rsidRPr="004D40C6">
        <w:rPr>
          <w:rFonts w:ascii="Arial" w:hAnsi="Arial" w:cs="Arial"/>
          <w:color w:val="000000"/>
          <w:sz w:val="18"/>
          <w:szCs w:val="18"/>
        </w:rPr>
        <w:t>Fit-for-purpose</w:t>
      </w:r>
      <w:r w:rsidRPr="004D40C6">
        <w:rPr>
          <w:rFonts w:ascii="Arial" w:hAnsi="Arial" w:cs="Arial"/>
          <w:i/>
          <w:iCs/>
          <w:color w:val="000000"/>
          <w:sz w:val="18"/>
          <w:szCs w:val="18"/>
        </w:rPr>
        <w:t> </w:t>
      </w:r>
      <w:proofErr w:type="spellStart"/>
      <w:r w:rsidRPr="004D40C6">
        <w:rPr>
          <w:rFonts w:ascii="Arial" w:hAnsi="Arial" w:cs="Arial"/>
          <w:i/>
          <w:iCs/>
          <w:color w:val="000000"/>
          <w:sz w:val="18"/>
          <w:szCs w:val="18"/>
        </w:rPr>
        <w:t>OmniWell</w:t>
      </w:r>
      <w:proofErr w:type="spellEnd"/>
      <w:r w:rsidRPr="004D40C6">
        <w:rPr>
          <w:rFonts w:ascii="Arial" w:hAnsi="Arial" w:cs="Arial"/>
          <w:i/>
          <w:iCs/>
          <w:color w:val="000000"/>
          <w:sz w:val="18"/>
          <w:szCs w:val="18"/>
        </w:rPr>
        <w:t> </w:t>
      </w:r>
      <w:r w:rsidRPr="004D40C6">
        <w:rPr>
          <w:rFonts w:ascii="Arial" w:hAnsi="Arial" w:cs="Arial"/>
          <w:color w:val="000000"/>
          <w:sz w:val="18"/>
          <w:szCs w:val="18"/>
        </w:rPr>
        <w:t>solutions incorporate electronic and optical sensing technologies. These high-performance solutions deliver reliable, real-time data for pressure, thermal, flow, acoustic and seismic applications to enable more informed, actionable decision making. A unique Weatherford-designed downhole </w:t>
      </w:r>
      <w:proofErr w:type="spellStart"/>
      <w:r w:rsidRPr="004D40C6">
        <w:rPr>
          <w:rFonts w:ascii="Arial" w:hAnsi="Arial" w:cs="Arial"/>
          <w:i/>
          <w:iCs/>
          <w:color w:val="000000"/>
          <w:sz w:val="18"/>
          <w:szCs w:val="18"/>
        </w:rPr>
        <w:t>OmniWell</w:t>
      </w:r>
      <w:proofErr w:type="spellEnd"/>
      <w:r w:rsidRPr="004D40C6">
        <w:rPr>
          <w:rFonts w:ascii="Arial" w:hAnsi="Arial" w:cs="Arial"/>
          <w:color w:val="000000"/>
          <w:sz w:val="18"/>
          <w:szCs w:val="18"/>
        </w:rPr>
        <w:t> cable physically integrates multiple measurement solutions. The data from those solutions is acquired at the surface and processed through a scalable data management platform that seamlessly relays critical data to powerful visualization and analysis platforms in real time.</w:t>
      </w:r>
    </w:p>
    <w:p w:rsidR="004D40C6" w:rsidRPr="004D40C6" w:rsidRDefault="004D40C6" w:rsidP="004D40C6">
      <w:pPr>
        <w:shd w:val="clear" w:color="auto" w:fill="FFFFFF"/>
        <w:spacing w:line="270" w:lineRule="atLeast"/>
        <w:rPr>
          <w:rFonts w:ascii="Arial" w:hAnsi="Arial" w:cs="Arial"/>
          <w:color w:val="000000"/>
          <w:sz w:val="18"/>
          <w:szCs w:val="18"/>
        </w:rPr>
      </w:pPr>
      <w:r w:rsidRPr="004D40C6">
        <w:rPr>
          <w:rFonts w:ascii="Arial" w:hAnsi="Arial" w:cs="Arial"/>
          <w:color w:val="000000"/>
          <w:sz w:val="18"/>
          <w:szCs w:val="18"/>
        </w:rPr>
        <w:t xml:space="preserve">"This new approach for permanent monitoring solutions doesn't just represent new tools and technology for operators," noted Tad Bostick, Vice President of Reservoir Monitoring for Weatherford. "The </w:t>
      </w:r>
      <w:proofErr w:type="spellStart"/>
      <w:r w:rsidRPr="004D40C6">
        <w:rPr>
          <w:rFonts w:ascii="Arial" w:hAnsi="Arial" w:cs="Arial"/>
          <w:color w:val="000000"/>
          <w:sz w:val="18"/>
          <w:szCs w:val="18"/>
        </w:rPr>
        <w:t>OmniWell</w:t>
      </w:r>
      <w:proofErr w:type="spellEnd"/>
      <w:r w:rsidRPr="004D40C6">
        <w:rPr>
          <w:rFonts w:ascii="Arial" w:hAnsi="Arial" w:cs="Arial"/>
          <w:color w:val="000000"/>
          <w:sz w:val="18"/>
          <w:szCs w:val="18"/>
        </w:rPr>
        <w:t xml:space="preserve"> approach simplifies and unifies integration and workflows for reservoir solutions for all</w:t>
      </w:r>
      <w:r w:rsidRPr="004D40C6">
        <w:rPr>
          <w:rFonts w:ascii="Arial" w:hAnsi="Arial" w:cs="Arial"/>
          <w:color w:val="000000"/>
          <w:sz w:val="18"/>
          <w:szCs w:val="18"/>
          <w:u w:val="single"/>
        </w:rPr>
        <w:t> </w:t>
      </w:r>
      <w:r w:rsidRPr="004D40C6">
        <w:rPr>
          <w:rFonts w:ascii="Arial" w:hAnsi="Arial" w:cs="Arial"/>
          <w:color w:val="000000"/>
          <w:sz w:val="18"/>
          <w:szCs w:val="18"/>
        </w:rPr>
        <w:t>well types in today's broad range of production environments. This is a shift from a typical tool-based or fragmented data collection approach to a more unified solution where various streams of critical data are transferred to an operator from multiple downhole sources—when he or she needs it—through a unified system, for better production and asset management."</w:t>
      </w:r>
    </w:p>
    <w:p w:rsidR="004D40C6" w:rsidRPr="004D40C6" w:rsidRDefault="004D40C6" w:rsidP="004D40C6">
      <w:pPr>
        <w:shd w:val="clear" w:color="auto" w:fill="FFFFFF"/>
        <w:spacing w:line="270" w:lineRule="atLeast"/>
        <w:rPr>
          <w:rFonts w:ascii="Arial" w:hAnsi="Arial" w:cs="Arial"/>
          <w:color w:val="000000"/>
          <w:sz w:val="18"/>
          <w:szCs w:val="18"/>
        </w:rPr>
      </w:pPr>
      <w:r w:rsidRPr="004D40C6">
        <w:rPr>
          <w:rFonts w:ascii="Arial" w:hAnsi="Arial" w:cs="Arial"/>
          <w:color w:val="000000"/>
          <w:sz w:val="18"/>
          <w:szCs w:val="18"/>
        </w:rPr>
        <w:t>Weatherford is also introducing a new, scalable data platform for acquiring, integrating and managing critical well data, plus software and services to simultaneously visualize dynamic, multi-parameter data for changing well conditions. The integrated</w:t>
      </w:r>
      <w:r w:rsidRPr="004D40C6">
        <w:rPr>
          <w:rFonts w:ascii="Arial" w:hAnsi="Arial" w:cs="Arial"/>
          <w:i/>
          <w:iCs/>
          <w:color w:val="000000"/>
          <w:sz w:val="18"/>
          <w:szCs w:val="18"/>
        </w:rPr>
        <w:t> </w:t>
      </w:r>
      <w:r w:rsidRPr="004D40C6">
        <w:rPr>
          <w:rFonts w:ascii="Arial" w:hAnsi="Arial" w:cs="Arial"/>
          <w:color w:val="000000"/>
          <w:sz w:val="18"/>
          <w:szCs w:val="18"/>
        </w:rPr>
        <w:t>data platform for multi-application, multi-measurements and distributed sensing enables correlated readings and permits advanced, real-time characterization of the well environment. This software and service platform provides a powerful window for analysis and action.</w:t>
      </w:r>
    </w:p>
    <w:p w:rsidR="004D40C6" w:rsidRPr="004D40C6" w:rsidRDefault="004D40C6" w:rsidP="004D40C6">
      <w:pPr>
        <w:shd w:val="clear" w:color="auto" w:fill="FFFFFF"/>
        <w:spacing w:line="270" w:lineRule="atLeast"/>
        <w:rPr>
          <w:rFonts w:ascii="Arial" w:hAnsi="Arial" w:cs="Arial"/>
          <w:color w:val="000000"/>
          <w:sz w:val="18"/>
          <w:szCs w:val="18"/>
        </w:rPr>
      </w:pPr>
      <w:r w:rsidRPr="004D40C6">
        <w:rPr>
          <w:rFonts w:ascii="Arial" w:hAnsi="Arial" w:cs="Arial"/>
          <w:color w:val="000000"/>
          <w:sz w:val="18"/>
          <w:szCs w:val="18"/>
        </w:rPr>
        <w:t>This unified approach is further demonstrated in the simplified </w:t>
      </w:r>
      <w:proofErr w:type="spellStart"/>
      <w:r w:rsidRPr="004D40C6">
        <w:rPr>
          <w:rFonts w:ascii="Arial" w:hAnsi="Arial" w:cs="Arial"/>
          <w:i/>
          <w:iCs/>
          <w:color w:val="000000"/>
          <w:sz w:val="18"/>
          <w:szCs w:val="18"/>
        </w:rPr>
        <w:t>OmniWell</w:t>
      </w:r>
      <w:proofErr w:type="spellEnd"/>
      <w:r w:rsidRPr="004D40C6">
        <w:rPr>
          <w:rFonts w:ascii="Arial" w:hAnsi="Arial" w:cs="Arial"/>
          <w:color w:val="000000"/>
          <w:sz w:val="18"/>
          <w:szCs w:val="18"/>
        </w:rPr>
        <w:t xml:space="preserve"> optical cable system, which can operate in low to extreme temperatures and pressures and can deliver the widest variety of sensing data available in the industry. Simplified downhole cabling will finally enable real value sensing for activities such as flow profiling, </w:t>
      </w:r>
      <w:proofErr w:type="spellStart"/>
      <w:r w:rsidRPr="004D40C6">
        <w:rPr>
          <w:rFonts w:ascii="Arial" w:hAnsi="Arial" w:cs="Arial"/>
          <w:color w:val="000000"/>
          <w:sz w:val="18"/>
          <w:szCs w:val="18"/>
        </w:rPr>
        <w:t>frac</w:t>
      </w:r>
      <w:proofErr w:type="spellEnd"/>
      <w:r w:rsidRPr="004D40C6">
        <w:rPr>
          <w:rFonts w:ascii="Arial" w:hAnsi="Arial" w:cs="Arial"/>
          <w:color w:val="000000"/>
          <w:sz w:val="18"/>
          <w:szCs w:val="18"/>
        </w:rPr>
        <w:t xml:space="preserve"> monitoring, production surveillance and thermal profiling.</w:t>
      </w:r>
    </w:p>
    <w:p w:rsidR="004D40C6" w:rsidRPr="004D40C6" w:rsidRDefault="004D40C6" w:rsidP="004D40C6">
      <w:pPr>
        <w:shd w:val="clear" w:color="auto" w:fill="FFFFFF"/>
        <w:spacing w:after="150" w:line="270" w:lineRule="atLeast"/>
        <w:rPr>
          <w:rFonts w:ascii="Arial" w:hAnsi="Arial" w:cs="Arial"/>
          <w:color w:val="000000"/>
          <w:sz w:val="18"/>
          <w:szCs w:val="18"/>
        </w:rPr>
      </w:pPr>
      <w:r w:rsidRPr="004D40C6">
        <w:rPr>
          <w:rFonts w:ascii="Arial" w:hAnsi="Arial" w:cs="Arial"/>
          <w:color w:val="000000"/>
          <w:sz w:val="18"/>
          <w:szCs w:val="18"/>
        </w:rPr>
        <w:t>Weatherford has over 25 years of experience in reservoir monitoring including electronic and optical permanent downhole sensing technologies, in onshore and offshore wells around the world. Weatherford has deployed permanent monitoring systems using electronic gauges in more than 5,000 wells and has deployed monitoring systems averaging 10 optical sensors each in more than 600 wells. The Weatherford track record includes many world firsts and award-winning technologies, among them milestones of deploying over 15 million feet (4,570km) of optical fiber permanently installed in wells. With the broadest range of sensors in the industry today, Weatherford provides fit-for-purpose solutions for all land and offshore wells, for new and aging reservoirs, covering all applications including conventional artificial-lift monitoring, heavy oil applications, shale plays, steam flood, intelligent wells, extended reach horizontal wells, subsea wells and well integrity monitoring.</w:t>
      </w:r>
    </w:p>
    <w:p w:rsidR="004D40C6" w:rsidRDefault="004D40C6" w:rsidP="004D40C6">
      <w:pPr>
        <w:shd w:val="clear" w:color="auto" w:fill="FFFFFF"/>
        <w:spacing w:line="270" w:lineRule="atLeast"/>
        <w:outlineLvl w:val="1"/>
        <w:rPr>
          <w:rFonts w:ascii="Arial" w:hAnsi="Arial" w:cs="Arial"/>
          <w:b/>
          <w:bCs/>
          <w:color w:val="000000"/>
          <w:sz w:val="27"/>
          <w:szCs w:val="27"/>
        </w:rPr>
      </w:pPr>
    </w:p>
    <w:p w:rsidR="004D40C6" w:rsidRPr="004D40C6" w:rsidRDefault="004D40C6" w:rsidP="004D40C6">
      <w:pPr>
        <w:shd w:val="clear" w:color="auto" w:fill="FFFFFF"/>
        <w:spacing w:line="270" w:lineRule="atLeast"/>
        <w:outlineLvl w:val="1"/>
        <w:rPr>
          <w:rFonts w:ascii="Arial" w:hAnsi="Arial" w:cs="Arial"/>
          <w:b/>
          <w:bCs/>
          <w:color w:val="000000"/>
          <w:sz w:val="27"/>
          <w:szCs w:val="27"/>
        </w:rPr>
      </w:pPr>
      <w:r w:rsidRPr="004D40C6">
        <w:rPr>
          <w:rFonts w:ascii="Arial" w:hAnsi="Arial" w:cs="Arial"/>
          <w:b/>
          <w:bCs/>
          <w:color w:val="000000"/>
          <w:sz w:val="27"/>
          <w:szCs w:val="27"/>
        </w:rPr>
        <w:lastRenderedPageBreak/>
        <w:t>About Weatherford</w:t>
      </w:r>
    </w:p>
    <w:p w:rsidR="004D40C6" w:rsidRPr="004D40C6" w:rsidRDefault="004D40C6" w:rsidP="004D40C6">
      <w:pPr>
        <w:shd w:val="clear" w:color="auto" w:fill="FFFFFF"/>
        <w:spacing w:after="150" w:line="270" w:lineRule="atLeast"/>
        <w:rPr>
          <w:rFonts w:ascii="Arial" w:hAnsi="Arial" w:cs="Arial"/>
          <w:color w:val="000000"/>
          <w:sz w:val="18"/>
          <w:szCs w:val="18"/>
        </w:rPr>
      </w:pPr>
      <w:r w:rsidRPr="004D40C6">
        <w:rPr>
          <w:rFonts w:ascii="Arial" w:hAnsi="Arial" w:cs="Arial"/>
          <w:color w:val="000000"/>
          <w:sz w:val="18"/>
          <w:szCs w:val="18"/>
        </w:rPr>
        <w:t>Weatherford is a Swiss-based, multinational oilfield service company.  It is one of the largest global providers of technology and services for the oil and gas industry. Weatherford operates in over 100 countries and employs over 65,000 people worldwide.</w:t>
      </w:r>
    </w:p>
    <w:p w:rsidR="004D40C6" w:rsidRPr="004D40C6" w:rsidRDefault="004D40C6" w:rsidP="004D40C6">
      <w:pPr>
        <w:shd w:val="clear" w:color="auto" w:fill="FFFFFF"/>
        <w:spacing w:after="150" w:line="270" w:lineRule="atLeast"/>
        <w:rPr>
          <w:rFonts w:ascii="Arial" w:hAnsi="Arial" w:cs="Arial"/>
          <w:color w:val="000000"/>
          <w:sz w:val="18"/>
          <w:szCs w:val="18"/>
        </w:rPr>
      </w:pPr>
      <w:r w:rsidRPr="004D40C6">
        <w:rPr>
          <w:rFonts w:ascii="Arial" w:hAnsi="Arial" w:cs="Arial"/>
          <w:color w:val="000000"/>
          <w:sz w:val="18"/>
          <w:szCs w:val="18"/>
        </w:rPr>
        <w:t>Contacts:</w:t>
      </w:r>
    </w:p>
    <w:p w:rsidR="004D40C6" w:rsidRPr="004D40C6" w:rsidRDefault="004D40C6" w:rsidP="004D40C6">
      <w:pPr>
        <w:shd w:val="clear" w:color="auto" w:fill="FFFFFF"/>
        <w:spacing w:line="270" w:lineRule="atLeast"/>
        <w:rPr>
          <w:rFonts w:ascii="Arial" w:hAnsi="Arial" w:cs="Arial"/>
          <w:color w:val="000000"/>
          <w:sz w:val="18"/>
          <w:szCs w:val="18"/>
        </w:rPr>
      </w:pPr>
      <w:proofErr w:type="spellStart"/>
      <w:r w:rsidRPr="004D40C6">
        <w:rPr>
          <w:rFonts w:ascii="Arial" w:hAnsi="Arial" w:cs="Arial"/>
          <w:color w:val="000000"/>
          <w:sz w:val="18"/>
          <w:szCs w:val="18"/>
        </w:rPr>
        <w:t>Wuen</w:t>
      </w:r>
      <w:proofErr w:type="spellEnd"/>
      <w:r w:rsidRPr="004D40C6">
        <w:rPr>
          <w:rFonts w:ascii="Arial" w:hAnsi="Arial" w:cs="Arial"/>
          <w:color w:val="000000"/>
          <w:sz w:val="18"/>
          <w:szCs w:val="18"/>
        </w:rPr>
        <w:t xml:space="preserve"> Fung </w:t>
      </w:r>
      <w:proofErr w:type="spellStart"/>
      <w:r w:rsidRPr="004D40C6">
        <w:rPr>
          <w:rFonts w:ascii="Arial" w:hAnsi="Arial" w:cs="Arial"/>
          <w:color w:val="000000"/>
          <w:sz w:val="18"/>
          <w:szCs w:val="18"/>
        </w:rPr>
        <w:t>Hor</w:t>
      </w:r>
      <w:proofErr w:type="spellEnd"/>
      <w:r w:rsidRPr="004D40C6">
        <w:rPr>
          <w:rFonts w:ascii="Arial" w:hAnsi="Arial" w:cs="Arial"/>
          <w:color w:val="000000"/>
          <w:sz w:val="18"/>
          <w:szCs w:val="18"/>
        </w:rPr>
        <w:br/>
        <w:t>Corporate Marketing and Communications Director</w:t>
      </w:r>
      <w:r w:rsidRPr="004D40C6">
        <w:rPr>
          <w:rFonts w:ascii="Arial" w:hAnsi="Arial" w:cs="Arial"/>
          <w:color w:val="000000"/>
          <w:sz w:val="18"/>
          <w:szCs w:val="18"/>
        </w:rPr>
        <w:br/>
        <w:t>+1.713.836.6303</w:t>
      </w:r>
    </w:p>
    <w:p w:rsidR="004D40C6" w:rsidRPr="004D40C6" w:rsidRDefault="004D40C6" w:rsidP="004D40C6">
      <w:pPr>
        <w:shd w:val="clear" w:color="auto" w:fill="FFFFFF"/>
        <w:spacing w:line="270" w:lineRule="atLeast"/>
        <w:rPr>
          <w:rFonts w:ascii="Arial" w:hAnsi="Arial" w:cs="Arial"/>
          <w:color w:val="000000"/>
          <w:sz w:val="18"/>
          <w:szCs w:val="18"/>
        </w:rPr>
      </w:pPr>
      <w:r w:rsidRPr="004D40C6">
        <w:rPr>
          <w:rFonts w:ascii="Arial" w:hAnsi="Arial" w:cs="Arial"/>
          <w:color w:val="000000"/>
          <w:sz w:val="18"/>
          <w:szCs w:val="18"/>
        </w:rPr>
        <w:t>Kelley Hughes</w:t>
      </w:r>
      <w:r w:rsidRPr="004D40C6">
        <w:rPr>
          <w:rFonts w:ascii="Arial" w:hAnsi="Arial" w:cs="Arial"/>
          <w:color w:val="000000"/>
          <w:sz w:val="18"/>
          <w:szCs w:val="18"/>
        </w:rPr>
        <w:br/>
        <w:t>Senior Corporate Communications Lead</w:t>
      </w:r>
      <w:r w:rsidRPr="004D40C6">
        <w:rPr>
          <w:rFonts w:ascii="Arial" w:hAnsi="Arial" w:cs="Arial"/>
          <w:color w:val="000000"/>
          <w:sz w:val="18"/>
          <w:szCs w:val="18"/>
        </w:rPr>
        <w:br/>
        <w:t>+1.713.836.6493</w:t>
      </w:r>
    </w:p>
    <w:p w:rsidR="0032617F" w:rsidRDefault="0032617F"/>
    <w:sectPr w:rsidR="003261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0C6"/>
    <w:rsid w:val="0032617F"/>
    <w:rsid w:val="004D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4D40C6"/>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4D40C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0C6"/>
    <w:rPr>
      <w:b/>
      <w:bCs/>
      <w:kern w:val="36"/>
      <w:sz w:val="48"/>
      <w:szCs w:val="48"/>
    </w:rPr>
  </w:style>
  <w:style w:type="character" w:customStyle="1" w:styleId="Heading2Char">
    <w:name w:val="Heading 2 Char"/>
    <w:basedOn w:val="DefaultParagraphFont"/>
    <w:link w:val="Heading2"/>
    <w:uiPriority w:val="9"/>
    <w:rsid w:val="004D40C6"/>
    <w:rPr>
      <w:b/>
      <w:bCs/>
      <w:sz w:val="36"/>
      <w:szCs w:val="36"/>
    </w:rPr>
  </w:style>
  <w:style w:type="character" w:styleId="Hyperlink">
    <w:name w:val="Hyperlink"/>
    <w:basedOn w:val="DefaultParagraphFont"/>
    <w:uiPriority w:val="99"/>
    <w:unhideWhenUsed/>
    <w:rsid w:val="004D40C6"/>
    <w:rPr>
      <w:color w:val="0000FF"/>
      <w:u w:val="single"/>
    </w:rPr>
  </w:style>
  <w:style w:type="paragraph" w:styleId="NormalWeb">
    <w:name w:val="Normal (Web)"/>
    <w:basedOn w:val="Normal"/>
    <w:uiPriority w:val="99"/>
    <w:unhideWhenUsed/>
    <w:rsid w:val="004D40C6"/>
    <w:pPr>
      <w:spacing w:before="100" w:beforeAutospacing="1" w:after="100" w:afterAutospacing="1"/>
    </w:pPr>
  </w:style>
  <w:style w:type="character" w:customStyle="1" w:styleId="xn-location">
    <w:name w:val="xn-location"/>
    <w:basedOn w:val="DefaultParagraphFont"/>
    <w:rsid w:val="004D40C6"/>
  </w:style>
  <w:style w:type="character" w:customStyle="1" w:styleId="xn-chron">
    <w:name w:val="xn-chron"/>
    <w:basedOn w:val="DefaultParagraphFont"/>
    <w:rsid w:val="004D40C6"/>
  </w:style>
  <w:style w:type="character" w:customStyle="1" w:styleId="xn-person">
    <w:name w:val="xn-person"/>
    <w:basedOn w:val="DefaultParagraphFont"/>
    <w:rsid w:val="004D40C6"/>
  </w:style>
  <w:style w:type="paragraph" w:styleId="BalloonText">
    <w:name w:val="Balloon Text"/>
    <w:basedOn w:val="Normal"/>
    <w:link w:val="BalloonTextChar"/>
    <w:rsid w:val="004D40C6"/>
    <w:rPr>
      <w:rFonts w:ascii="Tahoma" w:hAnsi="Tahoma" w:cs="Tahoma"/>
      <w:sz w:val="16"/>
      <w:szCs w:val="16"/>
    </w:rPr>
  </w:style>
  <w:style w:type="character" w:customStyle="1" w:styleId="BalloonTextChar">
    <w:name w:val="Balloon Text Char"/>
    <w:basedOn w:val="DefaultParagraphFont"/>
    <w:link w:val="BalloonText"/>
    <w:rsid w:val="004D40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4D40C6"/>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4D40C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0C6"/>
    <w:rPr>
      <w:b/>
      <w:bCs/>
      <w:kern w:val="36"/>
      <w:sz w:val="48"/>
      <w:szCs w:val="48"/>
    </w:rPr>
  </w:style>
  <w:style w:type="character" w:customStyle="1" w:styleId="Heading2Char">
    <w:name w:val="Heading 2 Char"/>
    <w:basedOn w:val="DefaultParagraphFont"/>
    <w:link w:val="Heading2"/>
    <w:uiPriority w:val="9"/>
    <w:rsid w:val="004D40C6"/>
    <w:rPr>
      <w:b/>
      <w:bCs/>
      <w:sz w:val="36"/>
      <w:szCs w:val="36"/>
    </w:rPr>
  </w:style>
  <w:style w:type="character" w:styleId="Hyperlink">
    <w:name w:val="Hyperlink"/>
    <w:basedOn w:val="DefaultParagraphFont"/>
    <w:uiPriority w:val="99"/>
    <w:unhideWhenUsed/>
    <w:rsid w:val="004D40C6"/>
    <w:rPr>
      <w:color w:val="0000FF"/>
      <w:u w:val="single"/>
    </w:rPr>
  </w:style>
  <w:style w:type="paragraph" w:styleId="NormalWeb">
    <w:name w:val="Normal (Web)"/>
    <w:basedOn w:val="Normal"/>
    <w:uiPriority w:val="99"/>
    <w:unhideWhenUsed/>
    <w:rsid w:val="004D40C6"/>
    <w:pPr>
      <w:spacing w:before="100" w:beforeAutospacing="1" w:after="100" w:afterAutospacing="1"/>
    </w:pPr>
  </w:style>
  <w:style w:type="character" w:customStyle="1" w:styleId="xn-location">
    <w:name w:val="xn-location"/>
    <w:basedOn w:val="DefaultParagraphFont"/>
    <w:rsid w:val="004D40C6"/>
  </w:style>
  <w:style w:type="character" w:customStyle="1" w:styleId="xn-chron">
    <w:name w:val="xn-chron"/>
    <w:basedOn w:val="DefaultParagraphFont"/>
    <w:rsid w:val="004D40C6"/>
  </w:style>
  <w:style w:type="character" w:customStyle="1" w:styleId="xn-person">
    <w:name w:val="xn-person"/>
    <w:basedOn w:val="DefaultParagraphFont"/>
    <w:rsid w:val="004D40C6"/>
  </w:style>
  <w:style w:type="paragraph" w:styleId="BalloonText">
    <w:name w:val="Balloon Text"/>
    <w:basedOn w:val="Normal"/>
    <w:link w:val="BalloonTextChar"/>
    <w:rsid w:val="004D40C6"/>
    <w:rPr>
      <w:rFonts w:ascii="Tahoma" w:hAnsi="Tahoma" w:cs="Tahoma"/>
      <w:sz w:val="16"/>
      <w:szCs w:val="16"/>
    </w:rPr>
  </w:style>
  <w:style w:type="character" w:customStyle="1" w:styleId="BalloonTextChar">
    <w:name w:val="Balloon Text Char"/>
    <w:basedOn w:val="DefaultParagraphFont"/>
    <w:link w:val="BalloonText"/>
    <w:rsid w:val="004D40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639696">
      <w:bodyDiv w:val="1"/>
      <w:marLeft w:val="0"/>
      <w:marRight w:val="0"/>
      <w:marTop w:val="0"/>
      <w:marBottom w:val="0"/>
      <w:divBdr>
        <w:top w:val="none" w:sz="0" w:space="0" w:color="auto"/>
        <w:left w:val="none" w:sz="0" w:space="0" w:color="auto"/>
        <w:bottom w:val="none" w:sz="0" w:space="0" w:color="auto"/>
        <w:right w:val="none" w:sz="0" w:space="0" w:color="auto"/>
      </w:divBdr>
      <w:divsChild>
        <w:div w:id="144200813">
          <w:marLeft w:val="0"/>
          <w:marRight w:val="0"/>
          <w:marTop w:val="0"/>
          <w:marBottom w:val="0"/>
          <w:divBdr>
            <w:top w:val="none" w:sz="0" w:space="0" w:color="auto"/>
            <w:left w:val="none" w:sz="0" w:space="0" w:color="auto"/>
            <w:bottom w:val="none" w:sz="0" w:space="0" w:color="auto"/>
            <w:right w:val="none" w:sz="0" w:space="0" w:color="auto"/>
          </w:divBdr>
        </w:div>
        <w:div w:id="2134714163">
          <w:marLeft w:val="1261"/>
          <w:marRight w:val="1261"/>
          <w:marTop w:val="75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newswi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Schlebach</dc:creator>
  <cp:lastModifiedBy>Jim Schlebach</cp:lastModifiedBy>
  <cp:revision>1</cp:revision>
  <dcterms:created xsi:type="dcterms:W3CDTF">2016-07-27T04:02:00Z</dcterms:created>
  <dcterms:modified xsi:type="dcterms:W3CDTF">2016-07-27T04:09:00Z</dcterms:modified>
</cp:coreProperties>
</file>